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B3155E">
              <w:rPr>
                <w:rFonts w:ascii="Optima" w:hAnsi="Optima"/>
                <w:b/>
              </w:rPr>
              <w:t xml:space="preserve">Annette </w:t>
            </w:r>
            <w:proofErr w:type="spellStart"/>
            <w:r w:rsidR="00B3155E">
              <w:rPr>
                <w:rFonts w:ascii="Optima" w:hAnsi="Optima"/>
                <w:b/>
              </w:rPr>
              <w:t>Hubley</w:t>
            </w:r>
            <w:proofErr w:type="spellEnd"/>
            <w:r w:rsidR="00B3155E">
              <w:rPr>
                <w:rFonts w:ascii="Optima" w:hAnsi="Optima"/>
                <w:b/>
              </w:rPr>
              <w:t xml:space="preserve">, Diane </w:t>
            </w:r>
            <w:proofErr w:type="spellStart"/>
            <w:r w:rsidR="00B3155E">
              <w:rPr>
                <w:rFonts w:ascii="Optima" w:hAnsi="Optima"/>
                <w:b/>
              </w:rPr>
              <w:t>Shenosky</w:t>
            </w:r>
            <w:proofErr w:type="spellEnd"/>
            <w:r w:rsidR="00B3155E">
              <w:rPr>
                <w:rFonts w:ascii="Optima" w:hAnsi="Optima"/>
                <w:b/>
              </w:rPr>
              <w:t>, Kim Cope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  <w:r w:rsidR="00B3155E">
              <w:rPr>
                <w:rFonts w:ascii="Optima" w:hAnsi="Optima"/>
              </w:rPr>
              <w:t xml:space="preserve"> They don’t multiply length times width, they do perimeter instead.  They add up all of the sides instead of multiplying. They forget to square the answer.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  <w:r w:rsidR="00B3155E">
              <w:rPr>
                <w:rFonts w:ascii="Optima" w:hAnsi="Optima"/>
              </w:rPr>
              <w:t xml:space="preserve"> Compare and contrast the differences between length, perimeter and area.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  <w:r w:rsidR="00B3155E">
              <w:rPr>
                <w:rFonts w:ascii="Optima" w:hAnsi="Optima"/>
              </w:rPr>
              <w:t xml:space="preserve"> Start off with rectangles where all students have congruent shapes.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  <w:r w:rsidR="00B3155E">
              <w:rPr>
                <w:rFonts w:ascii="Optima" w:hAnsi="Optima"/>
              </w:rPr>
              <w:t xml:space="preserve"> Class discussions and quick check assessment. Frequently ask how do you know and explain.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519CB" w:rsidRDefault="002A4D47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Choose from the many options,</w:t>
            </w:r>
            <w:r w:rsidR="00D519CB">
              <w:rPr>
                <w:rFonts w:ascii="Optima" w:hAnsi="Optima"/>
                <w:color w:val="3366FF"/>
              </w:rPr>
              <w:t xml:space="preserve"> Daily spiral review,</w:t>
            </w:r>
            <w:r>
              <w:rPr>
                <w:rFonts w:ascii="Optima" w:hAnsi="Optima"/>
                <w:color w:val="3366FF"/>
              </w:rPr>
              <w:t xml:space="preserve"> Set the purpose problem 17-2, TE p. 430B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2A4D47">
              <w:rPr>
                <w:rFonts w:ascii="Optima" w:hAnsi="Optima"/>
              </w:rPr>
              <w:t xml:space="preserve"> </w:t>
            </w:r>
            <w:proofErr w:type="spellStart"/>
            <w:r w:rsidR="002A4D47">
              <w:rPr>
                <w:rFonts w:ascii="Optima" w:hAnsi="Optima"/>
              </w:rPr>
              <w:t>Frayer</w:t>
            </w:r>
            <w:proofErr w:type="spellEnd"/>
            <w:r w:rsidR="002A4D47">
              <w:rPr>
                <w:rFonts w:ascii="Optima" w:hAnsi="Optima"/>
              </w:rPr>
              <w:t xml:space="preserve"> model, perimeter, area and square units.</w:t>
            </w:r>
          </w:p>
          <w:p w:rsidR="002A4D4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2A4D47" w:rsidRPr="002A4D47" w:rsidRDefault="002A4D47" w:rsidP="002A4D47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Draw a representation of length, perimeter, and area</w:t>
            </w:r>
          </w:p>
          <w:p w:rsidR="00DC5AC7" w:rsidRPr="00E54930" w:rsidRDefault="00DC5AC7" w:rsidP="002A4D47">
            <w:pPr>
              <w:pStyle w:val="ListParagraph"/>
              <w:ind w:left="1020"/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F1602B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Partner work Pose the problem activity TE p. 430B</w:t>
            </w:r>
          </w:p>
          <w:p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F1602B">
              <w:rPr>
                <w:rFonts w:ascii="Optima" w:hAnsi="Optima"/>
              </w:rPr>
              <w:t xml:space="preserve"> Grid paper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F1602B">
              <w:rPr>
                <w:rFonts w:ascii="Optima" w:hAnsi="Optima"/>
              </w:rPr>
              <w:t xml:space="preserve"> </w:t>
            </w:r>
            <w:proofErr w:type="gramStart"/>
            <w:r w:rsidR="00F1602B">
              <w:rPr>
                <w:rFonts w:ascii="Optima" w:hAnsi="Optima"/>
              </w:rPr>
              <w:t>yes</w:t>
            </w:r>
            <w:proofErr w:type="gramEnd"/>
          </w:p>
          <w:p w:rsidR="006753DE" w:rsidRDefault="006753DE" w:rsidP="00A92480">
            <w:pPr>
              <w:ind w:left="1080"/>
              <w:rPr>
                <w:rFonts w:ascii="Optima" w:hAnsi="Optima"/>
              </w:rPr>
            </w:pP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F1602B">
              <w:rPr>
                <w:rFonts w:ascii="Optima" w:hAnsi="Optima"/>
              </w:rPr>
              <w:t xml:space="preserve"> Grid paper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F1602B">
              <w:rPr>
                <w:rFonts w:ascii="Optima" w:hAnsi="Optima"/>
              </w:rPr>
              <w:t xml:space="preserve"> Partner discussions and </w:t>
            </w:r>
            <w:proofErr w:type="gramStart"/>
            <w:r w:rsidR="00F1602B">
              <w:rPr>
                <w:rFonts w:ascii="Optima" w:hAnsi="Optima"/>
              </w:rPr>
              <w:t>randomly  call</w:t>
            </w:r>
            <w:proofErr w:type="gramEnd"/>
            <w:r w:rsidR="00F1602B">
              <w:rPr>
                <w:rFonts w:ascii="Optima" w:hAnsi="Optima"/>
              </w:rPr>
              <w:t xml:space="preserve"> on students individually</w:t>
            </w:r>
          </w:p>
          <w:p w:rsidR="00CD0084" w:rsidRPr="00355FA7" w:rsidRDefault="00DC5AC7" w:rsidP="00355FA7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664901">
              <w:rPr>
                <w:rFonts w:ascii="Optima" w:hAnsi="Optima"/>
                <w:i/>
              </w:rPr>
              <w:t xml:space="preserve"> </w:t>
            </w:r>
            <w:r w:rsidR="00355FA7">
              <w:rPr>
                <w:rFonts w:ascii="Optima" w:hAnsi="Optima"/>
                <w:i/>
              </w:rPr>
              <w:t>Yes p. 430B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A70CB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2A70CB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Measure the classroom with yardsticks. Examples desk, books, doors, windows,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  <w:r w:rsidR="00384FFC">
              <w:rPr>
                <w:rFonts w:ascii="Optima" w:hAnsi="Optima"/>
              </w:rPr>
              <w:t xml:space="preserve"> Teacher walks around and asks questions, how big, how many square units, etc.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384FFC">
              <w:rPr>
                <w:rFonts w:ascii="Optima" w:hAnsi="Optima"/>
              </w:rPr>
              <w:t xml:space="preserve"> Grid paper and in their math journals</w:t>
            </w:r>
          </w:p>
          <w:p w:rsidR="0051740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51740A" w:rsidP="0051740A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Intervention activity p. 433B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</w:t>
            </w:r>
            <w:r w:rsidR="0051740A">
              <w:rPr>
                <w:rFonts w:ascii="Optima" w:hAnsi="Optima"/>
                <w:color w:val="3366FF"/>
              </w:rPr>
              <w:t xml:space="preserve"> Leveled homework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51740A">
              <w:rPr>
                <w:rFonts w:ascii="Optima" w:hAnsi="Optima"/>
              </w:rPr>
              <w:t xml:space="preserve"> P. 433 # 20-27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51740A">
              <w:rPr>
                <w:rFonts w:ascii="Optima" w:hAnsi="Optima"/>
              </w:rPr>
              <w:t xml:space="preserve"> P. 430-433 and or practice worksheet 17-2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51740A">
              <w:rPr>
                <w:rFonts w:ascii="Optima" w:hAnsi="Optima"/>
              </w:rPr>
              <w:t xml:space="preserve"> Journals</w:t>
            </w:r>
            <w:r w:rsidR="00B2378B">
              <w:rPr>
                <w:rFonts w:ascii="Optima" w:hAnsi="Optima"/>
              </w:rPr>
              <w:t xml:space="preserve"> or ho</w:t>
            </w:r>
            <w:r w:rsidR="0051740A">
              <w:rPr>
                <w:rFonts w:ascii="Optima" w:hAnsi="Optima"/>
              </w:rPr>
              <w:t>mework paper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B2378B">
              <w:rPr>
                <w:rFonts w:ascii="Optima" w:hAnsi="Optima"/>
              </w:rPr>
              <w:t xml:space="preserve"> </w:t>
            </w:r>
            <w:proofErr w:type="gramStart"/>
            <w:r w:rsidR="00B2378B">
              <w:rPr>
                <w:rFonts w:ascii="Optima" w:hAnsi="Optima"/>
              </w:rPr>
              <w:t>yes</w:t>
            </w:r>
            <w:proofErr w:type="gramEnd"/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B2378B">
              <w:rPr>
                <w:rFonts w:ascii="Optima" w:hAnsi="Optima"/>
              </w:rPr>
              <w:t xml:space="preserve"> Class discussion and ask students to explain how they got the answer.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</w:t>
            </w:r>
            <w:r w:rsidR="00CD0C44">
              <w:rPr>
                <w:rFonts w:ascii="Optima" w:hAnsi="Optima"/>
              </w:rPr>
              <w:t xml:space="preserve"> </w:t>
            </w:r>
            <w:proofErr w:type="gramStart"/>
            <w:r w:rsidRPr="00937FAF">
              <w:rPr>
                <w:rFonts w:ascii="Optima" w:hAnsi="Optima"/>
              </w:rPr>
              <w:t>work</w:t>
            </w:r>
            <w:r w:rsidR="00CD0C44">
              <w:rPr>
                <w:rFonts w:ascii="Optima" w:hAnsi="Optima"/>
              </w:rPr>
              <w:t xml:space="preserve"> </w:t>
            </w:r>
            <w:r w:rsidRPr="00937FAF">
              <w:rPr>
                <w:rFonts w:ascii="Optima" w:hAnsi="Optima"/>
              </w:rPr>
              <w:t>?</w:t>
            </w:r>
            <w:r w:rsidR="00B2378B">
              <w:rPr>
                <w:rFonts w:ascii="Optima" w:hAnsi="Optima"/>
              </w:rPr>
              <w:t>yes</w:t>
            </w:r>
            <w:proofErr w:type="gramEnd"/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E5617E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E5617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17-2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  <w:r w:rsidR="00E5617E">
              <w:rPr>
                <w:rFonts w:ascii="Optima" w:hAnsi="Optima"/>
                <w:color w:val="3366FF"/>
              </w:rPr>
              <w:t xml:space="preserve"> Display the Digits, 17-2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E5617E">
              <w:rPr>
                <w:rFonts w:ascii="Optima" w:hAnsi="Optima"/>
                <w:color w:val="3366FF"/>
              </w:rPr>
              <w:t xml:space="preserve"> Review after the quick check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E5617E">
              <w:rPr>
                <w:rFonts w:ascii="Optima" w:hAnsi="Optima"/>
                <w:color w:val="3366FF"/>
              </w:rPr>
              <w:t xml:space="preserve"> Yes 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E5617E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E5617E">
              <w:rPr>
                <w:rFonts w:ascii="Optima" w:hAnsi="Optima"/>
                <w:color w:val="3366FF"/>
              </w:rPr>
              <w:t>worksheet</w:t>
            </w:r>
            <w:proofErr w:type="gramEnd"/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E5617E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E5617E">
              <w:rPr>
                <w:rFonts w:ascii="Optima" w:hAnsi="Optima"/>
                <w:color w:val="3366FF"/>
              </w:rPr>
              <w:t>yes</w:t>
            </w:r>
            <w:proofErr w:type="gramEnd"/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E5617E">
              <w:rPr>
                <w:rFonts w:ascii="Optima" w:hAnsi="Optima"/>
                <w:color w:val="3366FF"/>
              </w:rPr>
              <w:t xml:space="preserve"> According to the level of the quick check, students will be leveled as on level or advanced.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  <w:r w:rsidR="00171C8B">
              <w:rPr>
                <w:rFonts w:ascii="Optima" w:hAnsi="Optima"/>
                <w:color w:val="3366FF"/>
              </w:rPr>
              <w:t xml:space="preserve"> </w:t>
            </w:r>
            <w:proofErr w:type="spellStart"/>
            <w:r w:rsidR="00171C8B">
              <w:rPr>
                <w:rFonts w:ascii="Optima" w:hAnsi="Optima"/>
                <w:color w:val="3366FF"/>
              </w:rPr>
              <w:t>reteaching</w:t>
            </w:r>
            <w:proofErr w:type="spellEnd"/>
            <w:r w:rsidR="00171C8B">
              <w:rPr>
                <w:rFonts w:ascii="Optima" w:hAnsi="Optima"/>
                <w:color w:val="3366FF"/>
              </w:rPr>
              <w:t xml:space="preserve"> sheet and independent practice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171C8B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171C8B">
              <w:rPr>
                <w:rFonts w:ascii="Optima" w:hAnsi="Optima"/>
                <w:color w:val="3366FF"/>
              </w:rPr>
              <w:t>yes</w:t>
            </w:r>
            <w:proofErr w:type="gramEnd"/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</w:t>
            </w:r>
            <w:r w:rsidR="00171C8B">
              <w:rPr>
                <w:rFonts w:ascii="Optima" w:hAnsi="Optima"/>
                <w:color w:val="3366FF"/>
              </w:rPr>
              <w:t xml:space="preserve">u discuss homework?  Is so, when? </w:t>
            </w:r>
            <w:proofErr w:type="gramStart"/>
            <w:r w:rsidR="00171C8B">
              <w:rPr>
                <w:rFonts w:ascii="Optima" w:hAnsi="Optima"/>
                <w:color w:val="3366FF"/>
              </w:rPr>
              <w:t>Yes ,the</w:t>
            </w:r>
            <w:proofErr w:type="gramEnd"/>
            <w:r w:rsidR="00171C8B">
              <w:rPr>
                <w:rFonts w:ascii="Optima" w:hAnsi="Optima"/>
                <w:color w:val="3366FF"/>
              </w:rPr>
              <w:t xml:space="preserve"> next day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40A" w:rsidRDefault="0051740A">
      <w:r>
        <w:separator/>
      </w:r>
    </w:p>
  </w:endnote>
  <w:endnote w:type="continuationSeparator" w:id="0">
    <w:p w:rsidR="0051740A" w:rsidRDefault="0051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0A" w:rsidRDefault="00337D9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74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40A" w:rsidRDefault="0051740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0A" w:rsidRDefault="0051740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51740A" w:rsidRPr="005713AA" w:rsidRDefault="0051740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51740A" w:rsidRDefault="0051740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40A" w:rsidRDefault="0051740A">
      <w:r>
        <w:separator/>
      </w:r>
    </w:p>
  </w:footnote>
  <w:footnote w:type="continuationSeparator" w:id="0">
    <w:p w:rsidR="0051740A" w:rsidRDefault="0051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1C8B"/>
    <w:rsid w:val="00173096"/>
    <w:rsid w:val="0020195B"/>
    <w:rsid w:val="00226FDF"/>
    <w:rsid w:val="002428AC"/>
    <w:rsid w:val="002A4D47"/>
    <w:rsid w:val="002A70CB"/>
    <w:rsid w:val="002F6E4F"/>
    <w:rsid w:val="00337D9C"/>
    <w:rsid w:val="00355FA7"/>
    <w:rsid w:val="00384FFC"/>
    <w:rsid w:val="0039516F"/>
    <w:rsid w:val="003E59E6"/>
    <w:rsid w:val="00406D26"/>
    <w:rsid w:val="00421D90"/>
    <w:rsid w:val="004A1E56"/>
    <w:rsid w:val="0051740A"/>
    <w:rsid w:val="00531872"/>
    <w:rsid w:val="00537AF5"/>
    <w:rsid w:val="00571C4E"/>
    <w:rsid w:val="005C15ED"/>
    <w:rsid w:val="005E0102"/>
    <w:rsid w:val="006207C4"/>
    <w:rsid w:val="006634B0"/>
    <w:rsid w:val="00664901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2378B"/>
    <w:rsid w:val="00B3155E"/>
    <w:rsid w:val="00B45CCC"/>
    <w:rsid w:val="00BA3E9A"/>
    <w:rsid w:val="00BF5685"/>
    <w:rsid w:val="00C42276"/>
    <w:rsid w:val="00C442BA"/>
    <w:rsid w:val="00C820EF"/>
    <w:rsid w:val="00CC7B1F"/>
    <w:rsid w:val="00CD0084"/>
    <w:rsid w:val="00CD0C44"/>
    <w:rsid w:val="00CD2BD0"/>
    <w:rsid w:val="00D309CF"/>
    <w:rsid w:val="00D519CB"/>
    <w:rsid w:val="00D746A5"/>
    <w:rsid w:val="00DA6ADB"/>
    <w:rsid w:val="00DC5AC7"/>
    <w:rsid w:val="00E54930"/>
    <w:rsid w:val="00E5617E"/>
    <w:rsid w:val="00E95770"/>
    <w:rsid w:val="00EE7416"/>
    <w:rsid w:val="00EF6071"/>
    <w:rsid w:val="00F1602B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987</Words>
  <Characters>5629</Characters>
  <Application>Microsoft Macintosh Word</Application>
  <DocSecurity>4</DocSecurity>
  <Lines>46</Lines>
  <Paragraphs>13</Paragraphs>
  <ScaleCrop>false</ScaleCrop>
  <Company>Canyons School District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2011-08-22T16:26:00Z</dcterms:created>
  <dcterms:modified xsi:type="dcterms:W3CDTF">2011-08-22T16:26:00Z</dcterms:modified>
</cp:coreProperties>
</file>